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2B61A856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0C919853" w:rsidR="00274491" w:rsidRDefault="00302A77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26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0C919853" w:rsidR="00274491" w:rsidRDefault="00302A77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26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41E83972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412F3891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412F3891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344CD12D" w:rsidR="00274491" w:rsidRPr="00B761B7" w:rsidRDefault="00533368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Transporting Mixers</w:t>
                            </w:r>
                          </w:p>
                          <w:p w14:paraId="4EF6321F" w14:textId="77777777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19E159A4" w14:textId="5CEE3C66" w:rsidR="00533368" w:rsidRPr="00533368" w:rsidRDefault="00533368" w:rsidP="00533368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33368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>A mixer handle broke during transportation</w:t>
                            </w:r>
                          </w:p>
                          <w:p w14:paraId="278D4795" w14:textId="77777777" w:rsidR="00533368" w:rsidRDefault="00533368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02016951" w14:textId="01064320" w:rsidR="00533368" w:rsidRDefault="00533368" w:rsidP="00533368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C92487E" wp14:editId="739ED581">
                                  <wp:extent cx="2238375" cy="1657350"/>
                                  <wp:effectExtent l="133350" t="95250" r="142875" b="171450"/>
                                  <wp:docPr id="2072" name="Picture 2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A090D3" w14:textId="77777777" w:rsidR="00533368" w:rsidRDefault="00533368" w:rsidP="00533368">
                            <w:pPr>
                              <w:pStyle w:val="Default"/>
                            </w:pPr>
                          </w:p>
                          <w:p w14:paraId="74E0C3EB" w14:textId="1DC06FF6" w:rsidR="00533368" w:rsidRDefault="00533368" w:rsidP="00533368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The handle breaking 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is 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almost certainly as a result of the way the mixer has been transported using the rear tail gate lifting mechanism on the truck. </w:t>
                            </w:r>
                          </w:p>
                          <w:p w14:paraId="198F8500" w14:textId="77777777" w:rsidR="00302A77" w:rsidRPr="00302A77" w:rsidRDefault="00302A77" w:rsidP="0053336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C245A" w14:textId="77777777" w:rsidR="00302A77" w:rsidRDefault="00533368" w:rsidP="00533368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Transporting the mixers by hooking the rear handles of the mixer over the rear tail gate on the trucks, </w:t>
                            </w:r>
                            <w:r w:rsidR="00302A77" w:rsidRPr="00302A77">
                              <w:rPr>
                                <w:sz w:val="40"/>
                                <w:szCs w:val="40"/>
                              </w:rPr>
                              <w:t xml:space="preserve">puts 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>unnecessary strain on the handle bars and cause</w:t>
                            </w:r>
                            <w:r w:rsidR="00302A77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 the breakage, especially if the tail gate is lifted too high</w:t>
                            </w:r>
                            <w:r w:rsidR="00302A77" w:rsidRPr="00302A77"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 to the point where the entire weight of the mixer is taken up.</w:t>
                            </w:r>
                          </w:p>
                          <w:p w14:paraId="6DC90355" w14:textId="309B5375" w:rsidR="00533368" w:rsidRPr="00302A77" w:rsidRDefault="00533368" w:rsidP="00533368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02A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71A715" w14:textId="217A8F39" w:rsidR="00533368" w:rsidRPr="00302A77" w:rsidRDefault="00302A77" w:rsidP="00533368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Please note:</w:t>
                            </w:r>
                            <w:r w:rsidR="00533368" w:rsidRPr="00302A7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Mixer handle bars were never designed for this purpose</w:t>
                            </w:r>
                          </w:p>
                          <w:p w14:paraId="0B320439" w14:textId="77777777" w:rsidR="00533368" w:rsidRDefault="00533368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18D8B03D" w14:textId="77777777" w:rsidR="00533368" w:rsidRDefault="00533368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4BEDE11A" w14:textId="77777777" w:rsidR="00533368" w:rsidRDefault="00533368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7FE181F0" w14:textId="77777777" w:rsidR="00533368" w:rsidRDefault="00533368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0942D478" w14:textId="77777777" w:rsidR="00533368" w:rsidRDefault="00533368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561923B5" w14:textId="77777777" w:rsidR="00274491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1D7BC679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89FE86" w14:textId="344CD12D" w:rsidR="00274491" w:rsidRPr="00B761B7" w:rsidRDefault="00533368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Transporting Mixers</w:t>
                      </w:r>
                    </w:p>
                    <w:p w14:paraId="4EF6321F" w14:textId="77777777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19E159A4" w14:textId="5CEE3C66" w:rsidR="00533368" w:rsidRPr="00533368" w:rsidRDefault="00533368" w:rsidP="00533368">
                      <w:pPr>
                        <w:tabs>
                          <w:tab w:val="left" w:pos="-31680"/>
                          <w:tab w:val="left" w:pos="45"/>
                        </w:tabs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533368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  <w:t>A mixer handle broke during transportation</w:t>
                      </w:r>
                    </w:p>
                    <w:p w14:paraId="278D4795" w14:textId="77777777" w:rsidR="00533368" w:rsidRDefault="00533368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02016951" w14:textId="01064320" w:rsidR="00533368" w:rsidRDefault="00533368" w:rsidP="00533368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14:ligatures w14:val="none"/>
                          <w14:cntxtAlts w14:val="0"/>
                        </w:rPr>
                        <w:drawing>
                          <wp:inline distT="0" distB="0" distL="0" distR="0" wp14:anchorId="0C92487E" wp14:editId="739ED581">
                            <wp:extent cx="2238375" cy="1657350"/>
                            <wp:effectExtent l="133350" t="95250" r="142875" b="171450"/>
                            <wp:docPr id="2072" name="Picture 2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1657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A090D3" w14:textId="77777777" w:rsidR="00533368" w:rsidRDefault="00533368" w:rsidP="00533368">
                      <w:pPr>
                        <w:pStyle w:val="Default"/>
                      </w:pPr>
                    </w:p>
                    <w:p w14:paraId="74E0C3EB" w14:textId="1DC06FF6" w:rsidR="00533368" w:rsidRDefault="00533368" w:rsidP="00533368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 w:rsidRPr="00302A77">
                        <w:rPr>
                          <w:sz w:val="40"/>
                          <w:szCs w:val="40"/>
                        </w:rPr>
                        <w:t xml:space="preserve">The handle breaking </w:t>
                      </w:r>
                      <w:r w:rsidRPr="00302A77">
                        <w:rPr>
                          <w:sz w:val="40"/>
                          <w:szCs w:val="40"/>
                        </w:rPr>
                        <w:t xml:space="preserve">is </w:t>
                      </w:r>
                      <w:r w:rsidRPr="00302A77">
                        <w:rPr>
                          <w:sz w:val="40"/>
                          <w:szCs w:val="40"/>
                        </w:rPr>
                        <w:t xml:space="preserve">almost certainly as a result of the way the mixer has been transported using the rear tail gate lifting mechanism on the truck. </w:t>
                      </w:r>
                    </w:p>
                    <w:p w14:paraId="198F8500" w14:textId="77777777" w:rsidR="00302A77" w:rsidRPr="00302A77" w:rsidRDefault="00302A77" w:rsidP="0053336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16CC245A" w14:textId="77777777" w:rsidR="00302A77" w:rsidRDefault="00533368" w:rsidP="00533368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 w:rsidRPr="00302A77">
                        <w:rPr>
                          <w:sz w:val="40"/>
                          <w:szCs w:val="40"/>
                        </w:rPr>
                        <w:t xml:space="preserve">Transporting the mixers by hooking the rear handles of the mixer over the rear tail gate on the trucks, </w:t>
                      </w:r>
                      <w:r w:rsidR="00302A77" w:rsidRPr="00302A77">
                        <w:rPr>
                          <w:sz w:val="40"/>
                          <w:szCs w:val="40"/>
                        </w:rPr>
                        <w:t xml:space="preserve">puts </w:t>
                      </w:r>
                      <w:r w:rsidRPr="00302A77">
                        <w:rPr>
                          <w:sz w:val="40"/>
                          <w:szCs w:val="40"/>
                        </w:rPr>
                        <w:t>unnecessary strain on the handle bars and cause</w:t>
                      </w:r>
                      <w:r w:rsidR="00302A77">
                        <w:rPr>
                          <w:sz w:val="40"/>
                          <w:szCs w:val="40"/>
                        </w:rPr>
                        <w:t>s</w:t>
                      </w:r>
                      <w:r w:rsidRPr="00302A77">
                        <w:rPr>
                          <w:sz w:val="40"/>
                          <w:szCs w:val="40"/>
                        </w:rPr>
                        <w:t xml:space="preserve"> the breakage, especially if the tail gate is lifted too high</w:t>
                      </w:r>
                      <w:r w:rsidR="00302A77" w:rsidRPr="00302A77">
                        <w:rPr>
                          <w:sz w:val="40"/>
                          <w:szCs w:val="40"/>
                        </w:rPr>
                        <w:t>,</w:t>
                      </w:r>
                      <w:r w:rsidRPr="00302A77">
                        <w:rPr>
                          <w:sz w:val="40"/>
                          <w:szCs w:val="40"/>
                        </w:rPr>
                        <w:t xml:space="preserve"> to the point where the entire weight of the mixer is taken up.</w:t>
                      </w:r>
                    </w:p>
                    <w:p w14:paraId="6DC90355" w14:textId="309B5375" w:rsidR="00533368" w:rsidRPr="00302A77" w:rsidRDefault="00533368" w:rsidP="00533368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302A7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71A715" w14:textId="217A8F39" w:rsidR="00533368" w:rsidRPr="00302A77" w:rsidRDefault="00302A77" w:rsidP="00533368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Please note:</w:t>
                      </w:r>
                      <w:r w:rsidR="00533368" w:rsidRPr="00302A77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Mixer handle bars were never designed for this purpose</w:t>
                      </w:r>
                    </w:p>
                    <w:p w14:paraId="0B320439" w14:textId="77777777" w:rsidR="00533368" w:rsidRDefault="00533368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18D8B03D" w14:textId="77777777" w:rsidR="00533368" w:rsidRDefault="00533368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4BEDE11A" w14:textId="77777777" w:rsidR="00533368" w:rsidRDefault="00533368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7FE181F0" w14:textId="77777777" w:rsidR="00533368" w:rsidRDefault="00533368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0942D478" w14:textId="77777777" w:rsidR="00533368" w:rsidRDefault="00533368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561923B5" w14:textId="77777777" w:rsidR="00274491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1D7BC679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5C83A89B" w:rsidR="00274491" w:rsidRDefault="00302A77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7D802F31">
                <wp:simplePos x="0" y="0"/>
                <wp:positionH relativeFrom="column">
                  <wp:posOffset>-400050</wp:posOffset>
                </wp:positionH>
                <wp:positionV relativeFrom="paragraph">
                  <wp:posOffset>7700010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7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606.3pt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oE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8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 w:rsidR="00274491">
        <w:br w:type="page"/>
      </w:r>
    </w:p>
    <w:p w14:paraId="5B5DC3E0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074CEA10" w:rsidR="00274491" w:rsidRDefault="00302A77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Alert No 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6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074CEA10" w:rsidR="00274491" w:rsidRDefault="00302A77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Alert No 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2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6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7D864B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9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zu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2yfmU7eieoB2lcK6C7oURj6sGiE/I7RAAM0w+rbgUiKUfue&#10;wwiYR+Eigok73cjpZjfdEF4CVIY15N8ucz1O6UMv2b4BT2OuuVjB2KiZ7egnVqDIbGBIWm3ngW6m&#10;8HRvrZ5+O8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DQWfO4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0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0A7A063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3BF830FA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3BF830FA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DA61" w14:textId="2CBC14B2" w:rsidR="00302A77" w:rsidRDefault="00302A77" w:rsidP="00302A77">
                            <w:pPr>
                              <w:pStyle w:val="Default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02A77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Actions </w:t>
                            </w:r>
                          </w:p>
                          <w:p w14:paraId="5EB090D2" w14:textId="77777777" w:rsidR="00302A77" w:rsidRPr="00302A77" w:rsidRDefault="00302A77" w:rsidP="00302A7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0D0E84" w14:textId="2F5B6F48" w:rsidR="00274491" w:rsidRPr="00302A77" w:rsidRDefault="00302A77" w:rsidP="00302A77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 w:rsidRPr="00302A77">
                              <w:rPr>
                                <w:sz w:val="40"/>
                                <w:szCs w:val="40"/>
                              </w:rPr>
                              <w:t xml:space="preserve">Stop hooking the rear handles of the mixer over the rear tail gate and use a 2 ton ratchet strap across the middle of the mixer to secure to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the truck bed during transport.  </w:t>
                            </w:r>
                            <w:r w:rsidRPr="00302A77">
                              <w:rPr>
                                <w:sz w:val="40"/>
                                <w:szCs w:val="40"/>
                              </w:rPr>
                              <w:t>With the strap tightened and the parking brake engaged, this will secure the mixer safely for transport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7613DA61" w14:textId="2CBC14B2" w:rsidR="00302A77" w:rsidRDefault="00302A77" w:rsidP="00302A77">
                      <w:pPr>
                        <w:pStyle w:val="Default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302A77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Actions </w:t>
                      </w:r>
                    </w:p>
                    <w:p w14:paraId="5EB090D2" w14:textId="77777777" w:rsidR="00302A77" w:rsidRPr="00302A77" w:rsidRDefault="00302A77" w:rsidP="00302A77">
                      <w:pPr>
                        <w:pStyle w:val="Defaul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90D0E84" w14:textId="2F5B6F48" w:rsidR="00274491" w:rsidRPr="00302A77" w:rsidRDefault="00302A77" w:rsidP="00302A77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 w:rsidRPr="00302A77">
                        <w:rPr>
                          <w:sz w:val="40"/>
                          <w:szCs w:val="40"/>
                        </w:rPr>
                        <w:t xml:space="preserve">Stop hooking the rear handles of the mixer over the rear tail gate and use a 2 ton ratchet strap across the middle of the mixer to secure to </w:t>
                      </w:r>
                      <w:r>
                        <w:rPr>
                          <w:sz w:val="40"/>
                          <w:szCs w:val="40"/>
                        </w:rPr>
                        <w:t xml:space="preserve">the truck bed during transport.  </w:t>
                      </w:r>
                      <w:r w:rsidRPr="00302A77">
                        <w:rPr>
                          <w:sz w:val="40"/>
                          <w:szCs w:val="40"/>
                        </w:rPr>
                        <w:t>With the strap tightened and the parking brake engaged, this will secure the mixer safely for transport purposes.</w:t>
                      </w:r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61C8F2DF" w:rsidR="00274491" w:rsidRDefault="00274491">
      <w:pPr>
        <w:spacing w:after="200" w:line="276" w:lineRule="auto"/>
      </w:pPr>
      <w:bookmarkStart w:id="0" w:name="_GoBack"/>
      <w:bookmarkEnd w:id="0"/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65A61"/>
    <w:rsid w:val="00274491"/>
    <w:rsid w:val="00302A77"/>
    <w:rsid w:val="003179B4"/>
    <w:rsid w:val="004B5CD4"/>
    <w:rsid w:val="00533368"/>
    <w:rsid w:val="006A43CC"/>
    <w:rsid w:val="006B01D0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customStyle="1" w:styleId="Default">
    <w:name w:val="Default"/>
    <w:rsid w:val="00533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customStyle="1" w:styleId="Default">
    <w:name w:val="Default"/>
    <w:rsid w:val="00533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@rsta-u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ive@rsta-uk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clive@rsta-u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Kathy McCracken</cp:lastModifiedBy>
  <cp:revision>2</cp:revision>
  <dcterms:created xsi:type="dcterms:W3CDTF">2015-08-05T14:10:00Z</dcterms:created>
  <dcterms:modified xsi:type="dcterms:W3CDTF">2015-08-05T14:10:00Z</dcterms:modified>
</cp:coreProperties>
</file>